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CD059" w14:textId="302CCBF2" w:rsidR="00A24F28" w:rsidRPr="007C6AEF"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C6AEF">
        <w:rPr>
          <w:rFonts w:ascii="Arial" w:eastAsia="Arial Unicode MS" w:hAnsi="Arial" w:cs="Arial"/>
          <w:b/>
          <w:bCs/>
          <w:sz w:val="24"/>
        </w:rPr>
        <w:t>3GPP TSG-WG SA2 Meeting #</w:t>
      </w:r>
      <w:r w:rsidR="005973DC" w:rsidRPr="007C6AEF">
        <w:rPr>
          <w:rFonts w:ascii="Arial" w:eastAsia="Arial Unicode MS" w:hAnsi="Arial" w:cs="Arial"/>
          <w:b/>
          <w:bCs/>
          <w:sz w:val="24"/>
        </w:rPr>
        <w:t>1</w:t>
      </w:r>
      <w:r w:rsidR="00836C7B">
        <w:rPr>
          <w:rFonts w:ascii="Arial" w:eastAsia="Arial Unicode MS" w:hAnsi="Arial" w:cs="Arial"/>
          <w:b/>
          <w:bCs/>
          <w:sz w:val="24"/>
        </w:rPr>
        <w:t>59</w:t>
      </w:r>
      <w:r w:rsidRPr="007C6AEF">
        <w:rPr>
          <w:rFonts w:ascii="Arial" w:eastAsia="Arial Unicode MS" w:hAnsi="Arial" w:cs="Arial"/>
          <w:b/>
          <w:bCs/>
          <w:sz w:val="24"/>
        </w:rPr>
        <w:t xml:space="preserve"> </w:t>
      </w:r>
      <w:r w:rsidRPr="007C6AEF">
        <w:rPr>
          <w:rFonts w:ascii="Arial" w:eastAsia="Arial Unicode MS" w:hAnsi="Arial" w:cs="Arial"/>
          <w:b/>
          <w:bCs/>
          <w:sz w:val="24"/>
        </w:rPr>
        <w:tab/>
      </w:r>
      <w:r w:rsidR="00EA6292" w:rsidRPr="00EA6292">
        <w:rPr>
          <w:rFonts w:ascii="Arial" w:eastAsia="宋体" w:hAnsi="Arial"/>
          <w:b/>
          <w:i/>
          <w:noProof/>
          <w:color w:val="auto"/>
          <w:sz w:val="28"/>
          <w:lang w:eastAsia="en-US"/>
        </w:rPr>
        <w:t>S2-2310638</w:t>
      </w:r>
    </w:p>
    <w:p w14:paraId="06F1CC2A" w14:textId="218D9A54" w:rsidR="00A24F28" w:rsidRPr="007C6AEF" w:rsidRDefault="00836C7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w:t>
      </w:r>
      <w:r>
        <w:rPr>
          <w:rFonts w:ascii="Arial" w:eastAsia="Arial Unicode MS" w:hAnsi="Arial" w:cs="Arial"/>
          <w:b/>
          <w:bCs/>
          <w:sz w:val="24"/>
        </w:rPr>
        <w:t>men, China</w:t>
      </w:r>
      <w:r w:rsidR="0011076A" w:rsidRPr="007C6AEF">
        <w:rPr>
          <w:rFonts w:ascii="Arial" w:eastAsia="Arial Unicode MS" w:hAnsi="Arial" w:cs="Arial"/>
          <w:b/>
          <w:bCs/>
          <w:sz w:val="24"/>
        </w:rPr>
        <w:t xml:space="preserve">, </w:t>
      </w:r>
      <w:r>
        <w:rPr>
          <w:rFonts w:ascii="Arial" w:eastAsia="Arial Unicode MS" w:hAnsi="Arial" w:cs="Arial"/>
          <w:b/>
          <w:bCs/>
          <w:sz w:val="24"/>
        </w:rPr>
        <w:t>Oct 09-1</w:t>
      </w:r>
      <w:r w:rsidR="00CA01E7">
        <w:rPr>
          <w:rFonts w:ascii="Arial" w:eastAsia="Arial Unicode MS" w:hAnsi="Arial" w:cs="Arial"/>
          <w:b/>
          <w:bCs/>
          <w:sz w:val="24"/>
        </w:rPr>
        <w:t>3</w:t>
      </w:r>
      <w:r w:rsidR="00061913" w:rsidRPr="007C6AEF">
        <w:rPr>
          <w:rFonts w:ascii="Arial" w:eastAsia="Arial Unicode MS" w:hAnsi="Arial" w:cs="Arial"/>
          <w:b/>
          <w:bCs/>
          <w:sz w:val="24"/>
        </w:rPr>
        <w:t>, 202</w:t>
      </w:r>
      <w:r>
        <w:rPr>
          <w:rFonts w:ascii="Arial" w:eastAsia="Arial Unicode MS" w:hAnsi="Arial" w:cs="Arial"/>
          <w:b/>
          <w:bCs/>
          <w:sz w:val="24"/>
        </w:rPr>
        <w:t>3</w:t>
      </w:r>
      <w:r w:rsidR="003244C5" w:rsidRPr="007C6AEF">
        <w:rPr>
          <w:rFonts w:ascii="Arial" w:eastAsia="Arial Unicode MS" w:hAnsi="Arial" w:cs="Arial"/>
          <w:b/>
          <w:bCs/>
        </w:rPr>
        <w:tab/>
      </w:r>
      <w:r w:rsidR="001F0BF7" w:rsidRPr="007C6AEF">
        <w:rPr>
          <w:rFonts w:ascii="Arial" w:hAnsi="Arial" w:cs="Arial"/>
          <w:b/>
          <w:bCs/>
          <w:color w:val="0000FF"/>
        </w:rPr>
        <w:t>(revision of S2-2</w:t>
      </w:r>
      <w:r>
        <w:rPr>
          <w:rFonts w:ascii="Arial" w:hAnsi="Arial" w:cs="Arial"/>
          <w:b/>
          <w:bCs/>
          <w:color w:val="0000FF"/>
        </w:rPr>
        <w:t>3</w:t>
      </w:r>
      <w:r w:rsidR="001F0BF7" w:rsidRPr="007C6AEF">
        <w:rPr>
          <w:rFonts w:ascii="Arial" w:hAnsi="Arial" w:cs="Arial"/>
          <w:b/>
          <w:bCs/>
          <w:color w:val="0000FF"/>
        </w:rPr>
        <w:t>0</w:t>
      </w:r>
      <w:r w:rsidR="003244C5" w:rsidRPr="007C6AEF">
        <w:rPr>
          <w:rFonts w:ascii="Arial" w:hAnsi="Arial" w:cs="Arial"/>
          <w:b/>
          <w:bCs/>
          <w:color w:val="0000FF"/>
        </w:rPr>
        <w:t>xxxx)</w:t>
      </w:r>
    </w:p>
    <w:p w14:paraId="053214F8" w14:textId="77777777" w:rsidR="00A24F28" w:rsidRPr="007C6AEF" w:rsidRDefault="00A24F28" w:rsidP="00A24F28">
      <w:pPr>
        <w:rPr>
          <w:rFonts w:ascii="Arial" w:hAnsi="Arial" w:cs="Arial"/>
        </w:rPr>
      </w:pPr>
    </w:p>
    <w:p w14:paraId="6D5B19ED" w14:textId="77777777" w:rsidR="00772F47" w:rsidRPr="007C6AEF" w:rsidRDefault="00A24F28" w:rsidP="00A24F28">
      <w:pPr>
        <w:ind w:left="2127" w:hanging="2127"/>
        <w:rPr>
          <w:rFonts w:ascii="Arial" w:hAnsi="Arial" w:cs="Arial"/>
          <w:b/>
        </w:rPr>
      </w:pPr>
      <w:r w:rsidRPr="007C6AEF">
        <w:rPr>
          <w:rFonts w:ascii="Arial" w:hAnsi="Arial" w:cs="Arial"/>
          <w:b/>
        </w:rPr>
        <w:t>Source:</w:t>
      </w:r>
      <w:r w:rsidRPr="007C6AEF">
        <w:rPr>
          <w:rFonts w:ascii="Arial" w:hAnsi="Arial" w:cs="Arial"/>
          <w:b/>
        </w:rPr>
        <w:tab/>
      </w:r>
      <w:r w:rsidR="00E636FF" w:rsidRPr="007C6AEF">
        <w:rPr>
          <w:rFonts w:ascii="Arial" w:hAnsi="Arial" w:cs="Arial"/>
          <w:b/>
        </w:rPr>
        <w:t xml:space="preserve">Huawei, </w:t>
      </w:r>
      <w:r w:rsidR="008F7D6D" w:rsidRPr="007C6AEF">
        <w:rPr>
          <w:rFonts w:ascii="Arial" w:hAnsi="Arial" w:cs="Arial"/>
          <w:b/>
        </w:rPr>
        <w:t>HiSilicon</w:t>
      </w:r>
    </w:p>
    <w:p w14:paraId="5AFE7CE7" w14:textId="45432BAB" w:rsidR="007C2972" w:rsidRPr="007C6AEF" w:rsidRDefault="00A24F28" w:rsidP="00A24F28">
      <w:pPr>
        <w:ind w:left="2127" w:hanging="2127"/>
        <w:rPr>
          <w:rFonts w:ascii="Arial" w:hAnsi="Arial" w:cs="Arial"/>
          <w:b/>
        </w:rPr>
      </w:pPr>
      <w:r w:rsidRPr="007C6AEF">
        <w:rPr>
          <w:rFonts w:ascii="Arial" w:hAnsi="Arial" w:cs="Arial"/>
          <w:b/>
        </w:rPr>
        <w:t>Title:</w:t>
      </w:r>
      <w:r w:rsidRPr="007C6AEF">
        <w:rPr>
          <w:rFonts w:ascii="Arial" w:hAnsi="Arial" w:cs="Arial"/>
          <w:b/>
        </w:rPr>
        <w:tab/>
      </w:r>
      <w:r w:rsidR="00451561" w:rsidRPr="007C6AEF">
        <w:rPr>
          <w:rFonts w:ascii="Arial" w:hAnsi="Arial" w:cs="Arial"/>
          <w:b/>
        </w:rPr>
        <w:t xml:space="preserve">New Key Issue on </w:t>
      </w:r>
      <w:r w:rsidR="00E776BD">
        <w:rPr>
          <w:rFonts w:ascii="Arial" w:hAnsi="Arial" w:cs="Arial"/>
          <w:b/>
        </w:rPr>
        <w:t xml:space="preserve">enhancements for PDU Set </w:t>
      </w:r>
      <w:r w:rsidR="00D345F4">
        <w:rPr>
          <w:rFonts w:ascii="Arial" w:hAnsi="Arial" w:cs="Arial"/>
          <w:b/>
        </w:rPr>
        <w:t xml:space="preserve">based </w:t>
      </w:r>
      <w:r w:rsidR="00E776BD">
        <w:rPr>
          <w:rFonts w:ascii="Arial" w:hAnsi="Arial" w:cs="Arial"/>
          <w:b/>
        </w:rPr>
        <w:t>handling</w:t>
      </w:r>
    </w:p>
    <w:p w14:paraId="700A81A8" w14:textId="77777777" w:rsidR="00A24F28" w:rsidRPr="007C6AEF" w:rsidRDefault="002A3C41" w:rsidP="00A24F28">
      <w:pPr>
        <w:ind w:left="2127" w:hanging="2127"/>
        <w:rPr>
          <w:rFonts w:ascii="Arial" w:hAnsi="Arial" w:cs="Arial"/>
          <w:b/>
        </w:rPr>
      </w:pPr>
      <w:r w:rsidRPr="007C6AEF">
        <w:rPr>
          <w:rFonts w:ascii="Arial" w:hAnsi="Arial" w:cs="Arial"/>
          <w:b/>
        </w:rPr>
        <w:t>Document for:</w:t>
      </w:r>
      <w:r w:rsidRPr="007C6AEF">
        <w:rPr>
          <w:rFonts w:ascii="Arial" w:hAnsi="Arial" w:cs="Arial"/>
          <w:b/>
        </w:rPr>
        <w:tab/>
      </w:r>
      <w:r w:rsidR="00A24F28" w:rsidRPr="007C6AEF">
        <w:rPr>
          <w:rFonts w:ascii="Arial" w:hAnsi="Arial" w:cs="Arial"/>
          <w:b/>
        </w:rPr>
        <w:t>Approval</w:t>
      </w:r>
    </w:p>
    <w:p w14:paraId="5E1CFEC5" w14:textId="1098554B" w:rsidR="00A24F28" w:rsidRPr="007C6AEF" w:rsidRDefault="008F7D6D" w:rsidP="00A24F28">
      <w:pPr>
        <w:ind w:left="2127" w:hanging="2127"/>
        <w:rPr>
          <w:rFonts w:ascii="Arial" w:hAnsi="Arial" w:cs="Arial"/>
          <w:b/>
        </w:rPr>
      </w:pPr>
      <w:r w:rsidRPr="007C6AEF">
        <w:rPr>
          <w:rFonts w:ascii="Arial" w:hAnsi="Arial" w:cs="Arial"/>
          <w:b/>
        </w:rPr>
        <w:t>Agenda Item:</w:t>
      </w:r>
      <w:r w:rsidRPr="007C6AEF">
        <w:rPr>
          <w:rFonts w:ascii="Arial" w:hAnsi="Arial" w:cs="Arial"/>
          <w:b/>
        </w:rPr>
        <w:tab/>
      </w:r>
      <w:r w:rsidR="00E776BD">
        <w:rPr>
          <w:rFonts w:ascii="Arial" w:hAnsi="Arial" w:cs="Arial"/>
          <w:b/>
        </w:rPr>
        <w:t>19.3</w:t>
      </w:r>
    </w:p>
    <w:p w14:paraId="1966A568" w14:textId="506645BB" w:rsidR="00A24F28" w:rsidRPr="007C6AEF" w:rsidRDefault="00A24F28" w:rsidP="00A24F28">
      <w:pPr>
        <w:ind w:left="2127" w:hanging="2127"/>
        <w:rPr>
          <w:rFonts w:ascii="Arial" w:hAnsi="Arial" w:cs="Arial"/>
          <w:b/>
        </w:rPr>
      </w:pPr>
      <w:r w:rsidRPr="007C6AEF">
        <w:rPr>
          <w:rFonts w:ascii="Arial" w:hAnsi="Arial" w:cs="Arial"/>
          <w:b/>
        </w:rPr>
        <w:t>Work Item / Release:</w:t>
      </w:r>
      <w:r w:rsidRPr="007C6AEF">
        <w:rPr>
          <w:rFonts w:ascii="Arial" w:hAnsi="Arial" w:cs="Arial"/>
          <w:b/>
        </w:rPr>
        <w:tab/>
      </w:r>
      <w:r w:rsidR="00462B3D" w:rsidRPr="007C6AEF">
        <w:rPr>
          <w:rFonts w:ascii="Arial" w:hAnsi="Arial" w:cs="Arial"/>
          <w:b/>
        </w:rPr>
        <w:t>[</w:t>
      </w:r>
      <w:r w:rsidR="00451561" w:rsidRPr="007C6AEF">
        <w:rPr>
          <w:rFonts w:ascii="Arial" w:hAnsi="Arial" w:cs="Arial"/>
          <w:b/>
        </w:rPr>
        <w:t>FS_XRM</w:t>
      </w:r>
      <w:r w:rsidR="00CA01E7">
        <w:rPr>
          <w:rFonts w:ascii="Arial" w:hAnsi="Arial" w:cs="Arial"/>
          <w:b/>
        </w:rPr>
        <w:t>_</w:t>
      </w:r>
      <w:r w:rsidR="00E776BD">
        <w:rPr>
          <w:rFonts w:ascii="Arial" w:hAnsi="Arial" w:cs="Arial"/>
          <w:b/>
        </w:rPr>
        <w:t>Ph2</w:t>
      </w:r>
      <w:r w:rsidR="00462B3D" w:rsidRPr="007C6AEF">
        <w:rPr>
          <w:rFonts w:ascii="Arial" w:hAnsi="Arial" w:cs="Arial"/>
          <w:b/>
        </w:rPr>
        <w:t>] / Rel-1</w:t>
      </w:r>
      <w:r w:rsidR="00E776BD">
        <w:rPr>
          <w:rFonts w:ascii="Arial" w:hAnsi="Arial" w:cs="Arial"/>
          <w:b/>
        </w:rPr>
        <w:t>9</w:t>
      </w:r>
    </w:p>
    <w:p w14:paraId="11E45875" w14:textId="5349FEE8" w:rsidR="00EF48DB" w:rsidRPr="007C6AEF" w:rsidRDefault="00A24F28" w:rsidP="00EC53AC">
      <w:pPr>
        <w:jc w:val="both"/>
        <w:rPr>
          <w:rFonts w:ascii="Arial" w:hAnsi="Arial" w:cs="Arial"/>
          <w:i/>
        </w:rPr>
      </w:pPr>
      <w:r w:rsidRPr="007C6AEF">
        <w:rPr>
          <w:rFonts w:ascii="Arial" w:hAnsi="Arial" w:cs="Arial"/>
          <w:i/>
        </w:rPr>
        <w:t>Abstract:</w:t>
      </w:r>
      <w:r w:rsidR="00451561" w:rsidRPr="007C6AEF">
        <w:rPr>
          <w:rFonts w:ascii="Arial" w:hAnsi="Arial" w:cs="Arial"/>
          <w:i/>
        </w:rPr>
        <w:t xml:space="preserve"> New Key Issue on </w:t>
      </w:r>
      <w:r w:rsidR="00537DE4" w:rsidRPr="00537DE4">
        <w:rPr>
          <w:rFonts w:ascii="Arial" w:hAnsi="Arial" w:cs="Arial"/>
          <w:i/>
        </w:rPr>
        <w:t>enhancements for PDU Set integrated handling</w:t>
      </w:r>
      <w:r w:rsidR="00451561" w:rsidRPr="007C6AEF">
        <w:rPr>
          <w:rFonts w:ascii="Arial" w:hAnsi="Arial" w:cs="Arial"/>
          <w:i/>
        </w:rPr>
        <w:t xml:space="preserve">. </w:t>
      </w:r>
      <w:r w:rsidR="00346050" w:rsidRPr="007C6AEF">
        <w:rPr>
          <w:rFonts w:ascii="Arial" w:hAnsi="Arial" w:cs="Arial"/>
          <w:i/>
        </w:rPr>
        <w:t xml:space="preserve"> </w:t>
      </w:r>
    </w:p>
    <w:p w14:paraId="00223389" w14:textId="5C8FE466" w:rsidR="00CA6115" w:rsidRPr="00927C1B" w:rsidRDefault="00B3593E" w:rsidP="00CA6115">
      <w:pPr>
        <w:pStyle w:val="Heading1"/>
      </w:pPr>
      <w:r w:rsidRPr="007C6AEF">
        <w:t xml:space="preserve">1. </w:t>
      </w:r>
      <w:r w:rsidR="00817125" w:rsidRPr="007C6AEF">
        <w:t>Introduction</w:t>
      </w:r>
    </w:p>
    <w:p w14:paraId="0A9ED516" w14:textId="7E8E0021" w:rsidR="007C6AEF" w:rsidRDefault="007C6AEF" w:rsidP="008754B1">
      <w:pPr>
        <w:jc w:val="both"/>
        <w:rPr>
          <w:lang w:eastAsia="zh-CN"/>
        </w:rPr>
      </w:pPr>
      <w:r>
        <w:rPr>
          <w:lang w:eastAsia="zh-CN"/>
        </w:rPr>
        <w:t>The following WT</w:t>
      </w:r>
      <w:r w:rsidR="00344EE2">
        <w:rPr>
          <w:lang w:eastAsia="zh-CN"/>
        </w:rPr>
        <w:t xml:space="preserve"> in FS_XRM</w:t>
      </w:r>
      <w:r w:rsidR="00E729C0">
        <w:rPr>
          <w:lang w:eastAsia="zh-CN"/>
        </w:rPr>
        <w:t>_</w:t>
      </w:r>
      <w:r w:rsidR="00537DE4">
        <w:rPr>
          <w:lang w:eastAsia="zh-CN"/>
        </w:rPr>
        <w:t xml:space="preserve">Ph2 </w:t>
      </w:r>
      <w:r w:rsidR="00344EE2">
        <w:rPr>
          <w:lang w:eastAsia="zh-CN"/>
        </w:rPr>
        <w:t>study item</w:t>
      </w:r>
      <w:r>
        <w:rPr>
          <w:lang w:eastAsia="zh-CN"/>
        </w:rPr>
        <w:t xml:space="preserve"> focuses on </w:t>
      </w:r>
      <w:r w:rsidR="00CB04E3">
        <w:rPr>
          <w:lang w:eastAsia="zh-CN"/>
        </w:rPr>
        <w:t>PDU Set integrated handling</w:t>
      </w:r>
      <w:r>
        <w:rPr>
          <w:lang w:eastAsia="zh-CN"/>
        </w:rPr>
        <w:t>:</w:t>
      </w:r>
    </w:p>
    <w:p w14:paraId="4659560E" w14:textId="77777777" w:rsidR="00537DE4" w:rsidRPr="00537DE4" w:rsidRDefault="00537DE4" w:rsidP="00537DE4">
      <w:pPr>
        <w:pStyle w:val="B1"/>
        <w:rPr>
          <w:i/>
          <w:iCs/>
        </w:rPr>
      </w:pPr>
      <w:r w:rsidRPr="00537DE4">
        <w:rPr>
          <w:i/>
        </w:rPr>
        <w:t>WT#1 Enhancement for PDU Set based QoS handling.</w:t>
      </w:r>
    </w:p>
    <w:p w14:paraId="00F42B06" w14:textId="180F07A5" w:rsidR="007C6AEF" w:rsidRPr="00537DE4" w:rsidRDefault="00537DE4" w:rsidP="00537DE4">
      <w:pPr>
        <w:pStyle w:val="B2"/>
        <w:rPr>
          <w:i/>
        </w:rPr>
      </w:pPr>
      <w:r w:rsidRPr="00537DE4">
        <w:rPr>
          <w:i/>
        </w:rPr>
        <w:t>WT#1.1 Study whether and how to enhance PDU Set related (e.g. new standardized 5QI, enhancements to Alternative QoS profiles, FEC) and PDU Set information (including Control Plane and/or User plane information provided by the AF/AS) and the corresponding PDU Set QoS handling enhancement</w:t>
      </w:r>
      <w:r w:rsidR="007C6AEF" w:rsidRPr="007C6AEF">
        <w:rPr>
          <w:rFonts w:eastAsia="宋体"/>
          <w:i/>
        </w:rPr>
        <w:t>.</w:t>
      </w:r>
    </w:p>
    <w:p w14:paraId="50E4B86E" w14:textId="37CF9273" w:rsidR="0048352A" w:rsidRDefault="00CB04E3" w:rsidP="008754B1">
      <w:pPr>
        <w:jc w:val="both"/>
        <w:rPr>
          <w:lang w:eastAsia="zh-CN"/>
        </w:rPr>
      </w:pPr>
      <w:r>
        <w:rPr>
          <w:lang w:eastAsia="zh-CN"/>
        </w:rPr>
        <w:t>Since Rel-18, the PDU Set integrated handling may contain three examples as following</w:t>
      </w:r>
      <w:r w:rsidR="00205043">
        <w:rPr>
          <w:lang w:eastAsia="zh-CN"/>
        </w:rPr>
        <w:t xml:space="preserve"> (as described in S4-220505)</w:t>
      </w:r>
      <w:r>
        <w:rPr>
          <w:lang w:eastAsia="zh-CN"/>
        </w:rPr>
        <w:t xml:space="preserve">: </w:t>
      </w:r>
    </w:p>
    <w:p w14:paraId="135C3950" w14:textId="77777777" w:rsidR="00CB04E3" w:rsidRDefault="00CB04E3" w:rsidP="00CB04E3">
      <w:pPr>
        <w:pStyle w:val="B1"/>
        <w:rPr>
          <w:lang w:val="en-US"/>
        </w:rPr>
      </w:pPr>
      <w:r w:rsidRPr="00DF2D79">
        <w:rPr>
          <w:lang w:val="en-US"/>
        </w:rPr>
        <w:t xml:space="preserve">1) </w:t>
      </w:r>
      <w:r>
        <w:rPr>
          <w:lang w:val="en-US"/>
        </w:rPr>
        <w:tab/>
      </w:r>
      <w:r w:rsidRPr="00DF2D79">
        <w:rPr>
          <w:lang w:val="en-US"/>
        </w:rPr>
        <w:t xml:space="preserve">In some implementations, all PDUs in a PDU Set are needed by the application layer to use the corresponding unit of information applies. </w:t>
      </w:r>
    </w:p>
    <w:p w14:paraId="6F40FF16" w14:textId="6E62F339" w:rsidR="00CB04E3" w:rsidRDefault="00CB04E3" w:rsidP="00CB04E3">
      <w:pPr>
        <w:pStyle w:val="B1"/>
        <w:rPr>
          <w:lang w:val="en-US"/>
        </w:rPr>
      </w:pPr>
      <w:r w:rsidRPr="00DF2D79">
        <w:rPr>
          <w:lang w:val="en-US"/>
        </w:rPr>
        <w:t>2)</w:t>
      </w:r>
      <w:r>
        <w:rPr>
          <w:lang w:val="en-US"/>
        </w:rPr>
        <w:tab/>
      </w:r>
      <w:r w:rsidRPr="00DF2D79">
        <w:rPr>
          <w:lang w:val="en-US"/>
        </w:rPr>
        <w:t xml:space="preserve">In other implementations, as an example if the first packet of the PDU Set is lost, all other packets of the fragmentation units are useless, whereas of the last packet is lost, the decoder can use all packets except the last one. </w:t>
      </w:r>
    </w:p>
    <w:p w14:paraId="78F736BB" w14:textId="714B7893" w:rsidR="00CB04E3" w:rsidRDefault="00CB04E3" w:rsidP="00CB04E3">
      <w:pPr>
        <w:pStyle w:val="B1"/>
        <w:rPr>
          <w:lang w:val="en-US"/>
        </w:rPr>
      </w:pPr>
      <w:r w:rsidRPr="00DF2D79">
        <w:rPr>
          <w:lang w:val="en-US"/>
        </w:rPr>
        <w:t>3)</w:t>
      </w:r>
      <w:r>
        <w:rPr>
          <w:lang w:val="en-US"/>
        </w:rPr>
        <w:tab/>
      </w:r>
      <w:r w:rsidRPr="00DF2D79">
        <w:rPr>
          <w:lang w:val="en-US"/>
        </w:rPr>
        <w:t>In yet another example, a PDU Set may be mapped to all source and repair packets of an Application Layer FEC source block.</w:t>
      </w:r>
    </w:p>
    <w:p w14:paraId="775D9197" w14:textId="3CEF2639" w:rsidR="00CB04E3" w:rsidRDefault="00CB04E3" w:rsidP="00CB04E3">
      <w:pPr>
        <w:pStyle w:val="B1"/>
        <w:ind w:left="0" w:firstLine="0"/>
        <w:rPr>
          <w:rFonts w:eastAsiaTheme="minorEastAsia"/>
          <w:lang w:eastAsia="zh-CN"/>
        </w:rPr>
      </w:pPr>
      <w:r>
        <w:rPr>
          <w:rFonts w:eastAsiaTheme="minorEastAsia"/>
          <w:lang w:eastAsia="zh-CN"/>
        </w:rPr>
        <w:t xml:space="preserve">As eventually concluded, </w:t>
      </w:r>
      <w:r w:rsidRPr="00CB04E3">
        <w:rPr>
          <w:rFonts w:eastAsiaTheme="minorEastAsia"/>
          <w:lang w:eastAsia="zh-CN"/>
        </w:rPr>
        <w:t>a PDU set is considered as successfully delivered when all PDUs of a PDU Set are delivered successfully</w:t>
      </w:r>
      <w:r>
        <w:rPr>
          <w:rFonts w:eastAsiaTheme="minorEastAsia"/>
          <w:lang w:eastAsia="zh-CN"/>
        </w:rPr>
        <w:t xml:space="preserve"> in Rel-18. However, the other two scenarios need to be further considered and studied in Rel-19. The application may not require all the PDUs within a PDU Set. </w:t>
      </w:r>
    </w:p>
    <w:p w14:paraId="3D9A3026" w14:textId="081F1513" w:rsidR="00697E48" w:rsidRDefault="00697E48" w:rsidP="00CB04E3">
      <w:pPr>
        <w:pStyle w:val="B1"/>
        <w:ind w:left="0" w:firstLine="0"/>
        <w:rPr>
          <w:rFonts w:eastAsiaTheme="minorEastAsia"/>
          <w:lang w:eastAsia="zh-CN"/>
        </w:rPr>
      </w:pPr>
      <w:r>
        <w:rPr>
          <w:rFonts w:eastAsiaTheme="minorEastAsia"/>
          <w:lang w:eastAsia="zh-CN"/>
        </w:rPr>
        <w:t xml:space="preserve">Besides, the </w:t>
      </w:r>
      <w:r w:rsidR="007F5AF7">
        <w:rPr>
          <w:rFonts w:eastAsiaTheme="minorEastAsia"/>
          <w:lang w:eastAsia="zh-CN"/>
        </w:rPr>
        <w:t xml:space="preserve">basic PDU Set QoS parameters are introduced to support the PDU Set based QoS handling in Rel-18. </w:t>
      </w:r>
      <w:r w:rsidR="000A4914">
        <w:rPr>
          <w:rFonts w:eastAsiaTheme="minorEastAsia"/>
          <w:lang w:eastAsia="zh-CN"/>
        </w:rPr>
        <w:t>However, additional enhancements are not studied due to the limited time window for Rel-18, including alternative PDU Set QoS, the PSDB enhancements, etc</w:t>
      </w:r>
      <w:r w:rsidR="007F5AF7">
        <w:rPr>
          <w:rFonts w:eastAsiaTheme="minorEastAsia"/>
          <w:lang w:eastAsia="zh-CN"/>
        </w:rPr>
        <w:t>.</w:t>
      </w:r>
    </w:p>
    <w:p w14:paraId="2D3641F2" w14:textId="352C1784" w:rsidR="007F4D33" w:rsidRDefault="00CB04E3" w:rsidP="00CB04E3">
      <w:pPr>
        <w:pStyle w:val="B1"/>
        <w:ind w:left="0" w:firstLine="0"/>
        <w:rPr>
          <w:lang w:eastAsia="zh-CN"/>
        </w:rPr>
      </w:pPr>
      <w:r>
        <w:rPr>
          <w:lang w:eastAsia="zh-CN"/>
        </w:rPr>
        <w:t xml:space="preserve">Therefore, the challenge is to how to support the above </w:t>
      </w:r>
      <w:r w:rsidR="000A4914">
        <w:rPr>
          <w:lang w:eastAsia="zh-CN"/>
        </w:rPr>
        <w:t xml:space="preserve">enhanced </w:t>
      </w:r>
      <w:r>
        <w:rPr>
          <w:lang w:eastAsia="zh-CN"/>
        </w:rPr>
        <w:t xml:space="preserve">PDU Set </w:t>
      </w:r>
      <w:r w:rsidR="000A4914">
        <w:rPr>
          <w:lang w:eastAsia="zh-CN"/>
        </w:rPr>
        <w:t>based QoS</w:t>
      </w:r>
      <w:r>
        <w:rPr>
          <w:lang w:eastAsia="zh-CN"/>
        </w:rPr>
        <w:t xml:space="preserve"> handling considering the FEC or error concealment implementation in the application layer</w:t>
      </w:r>
      <w:r w:rsidR="000A4914">
        <w:rPr>
          <w:lang w:eastAsia="zh-CN"/>
        </w:rPr>
        <w:t xml:space="preserve"> and also the potential PDU Set QoS enhancements</w:t>
      </w:r>
      <w:r>
        <w:rPr>
          <w:lang w:eastAsia="zh-CN"/>
        </w:rPr>
        <w:t>.</w:t>
      </w:r>
    </w:p>
    <w:p w14:paraId="158CB1C4" w14:textId="77777777" w:rsidR="007F4D33" w:rsidRDefault="00AE096D" w:rsidP="00AE096D">
      <w:pPr>
        <w:pStyle w:val="Heading1"/>
        <w:rPr>
          <w:lang w:eastAsia="zh-CN"/>
        </w:rPr>
      </w:pPr>
      <w:r>
        <w:rPr>
          <w:lang w:eastAsia="zh-CN"/>
        </w:rPr>
        <w:t>2. Text proposal</w:t>
      </w:r>
    </w:p>
    <w:p w14:paraId="518C5F4E" w14:textId="644A4773" w:rsidR="00CA6115" w:rsidRPr="00813D73" w:rsidRDefault="00F40EE5" w:rsidP="008754B1">
      <w:pPr>
        <w:jc w:val="both"/>
        <w:rPr>
          <w:lang w:eastAsia="zh-CN"/>
        </w:rPr>
      </w:pPr>
      <w:r>
        <w:rPr>
          <w:lang w:eastAsia="zh-CN"/>
        </w:rPr>
        <w:t xml:space="preserve">It is proposed to capture the following changes vs. </w:t>
      </w:r>
      <w:r w:rsidRPr="00B33B02">
        <w:rPr>
          <w:lang w:eastAsia="zh-CN"/>
        </w:rPr>
        <w:t>TR 23.</w:t>
      </w:r>
      <w:r w:rsidR="00B445BB" w:rsidRPr="00B33B02">
        <w:rPr>
          <w:lang w:eastAsia="zh-CN"/>
        </w:rPr>
        <w:t>700-</w:t>
      </w:r>
      <w:r w:rsidR="00B33B02" w:rsidRPr="00B33B02">
        <w:rPr>
          <w:lang w:eastAsia="zh-CN"/>
        </w:rPr>
        <w:t>70</w:t>
      </w:r>
      <w:r w:rsidRPr="00B33B02">
        <w:rPr>
          <w:lang w:eastAsia="zh-CN"/>
        </w:rPr>
        <w:t>.</w:t>
      </w:r>
    </w:p>
    <w:p w14:paraId="11310888" w14:textId="3B8FFB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33B02">
        <w:rPr>
          <w:rFonts w:ascii="Arial" w:hAnsi="Arial" w:cs="Arial"/>
          <w:color w:val="FF0000"/>
          <w:sz w:val="28"/>
          <w:szCs w:val="28"/>
          <w:lang w:val="en-US"/>
        </w:rPr>
        <w:t>, all new texts</w:t>
      </w:r>
      <w:r w:rsidRPr="0042466D">
        <w:rPr>
          <w:rFonts w:ascii="Arial" w:hAnsi="Arial" w:cs="Arial"/>
          <w:color w:val="FF0000"/>
          <w:sz w:val="28"/>
          <w:szCs w:val="28"/>
          <w:lang w:val="en-US"/>
        </w:rPr>
        <w:t>* * * *</w:t>
      </w:r>
      <w:bookmarkStart w:id="1" w:name="_Toc517082226"/>
    </w:p>
    <w:bookmarkEnd w:id="1"/>
    <w:p w14:paraId="1EE2F6E5" w14:textId="77777777" w:rsidR="00A32CC9" w:rsidRPr="0048352A" w:rsidRDefault="00A32CC9" w:rsidP="00A32CC9">
      <w:pPr>
        <w:pStyle w:val="Heading2"/>
      </w:pPr>
      <w:r w:rsidRPr="0048352A">
        <w:lastRenderedPageBreak/>
        <w:t>6.</w:t>
      </w:r>
      <w:r>
        <w:t>X</w:t>
      </w:r>
      <w:r w:rsidRPr="0048352A">
        <w:t xml:space="preserve"> </w:t>
      </w:r>
      <w:r w:rsidRPr="006D2500">
        <w:t>Key</w:t>
      </w:r>
      <w:r w:rsidRPr="0048352A">
        <w:t xml:space="preserve"> Issue X: </w:t>
      </w:r>
      <w:r>
        <w:t>Enhanced PDU Set based QoS handling</w:t>
      </w:r>
    </w:p>
    <w:p w14:paraId="04267CE5" w14:textId="77777777" w:rsidR="00A32CC9" w:rsidRPr="0048352A" w:rsidRDefault="00A32CC9" w:rsidP="00A32CC9">
      <w:pPr>
        <w:pStyle w:val="Heading3"/>
      </w:pPr>
      <w:r w:rsidRPr="0048352A">
        <w:t>6.X.1</w:t>
      </w:r>
      <w:r w:rsidRPr="0048352A">
        <w:tab/>
      </w:r>
      <w:r w:rsidRPr="006D2500">
        <w:t>Description</w:t>
      </w:r>
    </w:p>
    <w:p w14:paraId="53921E87" w14:textId="4FC00E2D" w:rsidR="00A32CC9" w:rsidRDefault="00A32CC9" w:rsidP="00A32CC9">
      <w:pPr>
        <w:rPr>
          <w:lang w:eastAsia="zh-CN"/>
        </w:rPr>
      </w:pPr>
      <w:bookmarkStart w:id="2" w:name="_Hlk146481738"/>
      <w:r>
        <w:rPr>
          <w:lang w:eastAsia="zh-CN"/>
        </w:rPr>
        <w:t xml:space="preserve">As discussed since Rel-18, the application layer may not require all PDUs within a PDU Set. For example, the application layer may adaptively configure the FEC scheme </w:t>
      </w:r>
      <w:r w:rsidR="00DF0043">
        <w:rPr>
          <w:lang w:eastAsia="zh-CN"/>
        </w:rPr>
        <w:t xml:space="preserve">where </w:t>
      </w:r>
      <w:r w:rsidR="00A360C0">
        <w:rPr>
          <w:lang w:eastAsia="zh-CN"/>
        </w:rPr>
        <w:t>X% error can be tolerated</w:t>
      </w:r>
      <w:r w:rsidR="00E51D17">
        <w:rPr>
          <w:lang w:eastAsia="zh-CN"/>
        </w:rPr>
        <w:t>,</w:t>
      </w:r>
      <w:r>
        <w:rPr>
          <w:lang w:eastAsia="zh-CN"/>
        </w:rPr>
        <w:t xml:space="preserve"> or configure the error concealment implementation</w:t>
      </w:r>
      <w:r w:rsidR="00DF0043">
        <w:rPr>
          <w:lang w:eastAsia="zh-CN"/>
        </w:rPr>
        <w:t xml:space="preserve"> where </w:t>
      </w:r>
      <w:r w:rsidR="00DF0043">
        <w:t>all PDUs up to the first error are useful</w:t>
      </w:r>
      <w:r w:rsidR="00A30770">
        <w:t xml:space="preserve"> as </w:t>
      </w:r>
      <w:r w:rsidR="00CD72E1">
        <w:t xml:space="preserve">mentioned by SA4 </w:t>
      </w:r>
      <w:r w:rsidR="00A30770">
        <w:t xml:space="preserve">in </w:t>
      </w:r>
      <w:r w:rsidR="00CD72E1">
        <w:t>S2-2203658</w:t>
      </w:r>
      <w:r>
        <w:rPr>
          <w:lang w:eastAsia="zh-CN"/>
        </w:rPr>
        <w:t xml:space="preserve">. </w:t>
      </w:r>
      <w:bookmarkEnd w:id="2"/>
      <w:r>
        <w:rPr>
          <w:lang w:eastAsia="zh-CN"/>
        </w:rPr>
        <w:t>The application layer in the UE side can recover and decode the XR/media even when not all PDUs within a PDU Set are received.</w:t>
      </w:r>
    </w:p>
    <w:p w14:paraId="27AA09DF" w14:textId="1EAA9902" w:rsidR="00A32CC9" w:rsidRDefault="00A32CC9" w:rsidP="00A32CC9">
      <w:pPr>
        <w:pStyle w:val="B1"/>
        <w:ind w:left="0" w:firstLine="0"/>
        <w:rPr>
          <w:rFonts w:eastAsiaTheme="minorEastAsia"/>
          <w:lang w:eastAsia="zh-CN"/>
        </w:rPr>
      </w:pPr>
      <w:r>
        <w:rPr>
          <w:rFonts w:eastAsiaTheme="minorEastAsia"/>
          <w:lang w:eastAsia="zh-CN"/>
        </w:rPr>
        <w:t>Besides, the basic PDU Set Q</w:t>
      </w:r>
      <w:bookmarkStart w:id="3" w:name="_GoBack"/>
      <w:bookmarkEnd w:id="3"/>
      <w:r>
        <w:rPr>
          <w:rFonts w:eastAsiaTheme="minorEastAsia"/>
          <w:lang w:eastAsia="zh-CN"/>
        </w:rPr>
        <w:t xml:space="preserve">oS parameters are introduced to support the PDU Set based QoS handling in Rel-18. However, </w:t>
      </w:r>
      <w:r w:rsidR="00B33B02">
        <w:rPr>
          <w:rFonts w:eastAsiaTheme="minorEastAsia"/>
          <w:lang w:eastAsia="zh-CN"/>
        </w:rPr>
        <w:t xml:space="preserve">whether the PDU Set QoS parameters can support </w:t>
      </w:r>
      <w:r>
        <w:rPr>
          <w:rFonts w:eastAsiaTheme="minorEastAsia"/>
          <w:lang w:eastAsia="zh-CN"/>
        </w:rPr>
        <w:t>alternative QoS</w:t>
      </w:r>
      <w:r w:rsidR="00717236">
        <w:rPr>
          <w:rFonts w:eastAsiaTheme="minorEastAsia"/>
          <w:lang w:eastAsia="zh-CN"/>
        </w:rPr>
        <w:t xml:space="preserve"> profiles</w:t>
      </w:r>
      <w:r w:rsidR="00B33B02">
        <w:rPr>
          <w:rFonts w:eastAsiaTheme="minorEastAsia"/>
          <w:lang w:eastAsia="zh-CN"/>
        </w:rPr>
        <w:t xml:space="preserve"> was not discussed</w:t>
      </w:r>
      <w:r>
        <w:rPr>
          <w:rFonts w:eastAsiaTheme="minorEastAsia"/>
          <w:lang w:eastAsia="zh-CN"/>
        </w:rPr>
        <w:t>.</w:t>
      </w:r>
    </w:p>
    <w:p w14:paraId="38241C74" w14:textId="3A10A593" w:rsidR="00A32CC9" w:rsidRPr="0048352A" w:rsidRDefault="00A32CC9" w:rsidP="00E51D17">
      <w:pPr>
        <w:rPr>
          <w:rFonts w:eastAsiaTheme="minorEastAsia"/>
          <w:lang w:val="en-US" w:eastAsia="zh-CN"/>
        </w:rPr>
      </w:pPr>
      <w:r>
        <w:rPr>
          <w:lang w:eastAsia="zh-CN"/>
        </w:rPr>
        <w:t xml:space="preserve">To support the enhanced PDU Set based QoS handling, the following aspects need to be </w:t>
      </w:r>
      <w:r w:rsidR="00B33B02">
        <w:rPr>
          <w:lang w:eastAsia="zh-CN"/>
        </w:rPr>
        <w:t>studied</w:t>
      </w:r>
      <w:r>
        <w:rPr>
          <w:lang w:eastAsia="zh-CN"/>
        </w:rPr>
        <w:t>:</w:t>
      </w:r>
      <w:r w:rsidDel="00152FD0">
        <w:rPr>
          <w:lang w:val="en-US" w:eastAsia="en-US"/>
        </w:rPr>
        <w:t xml:space="preserve"> </w:t>
      </w:r>
    </w:p>
    <w:p w14:paraId="5483FD09" w14:textId="29019D7C" w:rsidR="00474F49" w:rsidRDefault="00474F49" w:rsidP="00A32CC9">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6B4A93">
        <w:rPr>
          <w:rFonts w:eastAsiaTheme="minorEastAsia"/>
          <w:lang w:val="en-US" w:eastAsia="zh-CN"/>
        </w:rPr>
        <w:t>W</w:t>
      </w:r>
      <w:r>
        <w:rPr>
          <w:rFonts w:eastAsiaTheme="minorEastAsia"/>
          <w:lang w:val="en-US" w:eastAsia="zh-CN"/>
        </w:rPr>
        <w:t xml:space="preserve">hat additional PDU Set information </w:t>
      </w:r>
      <w:r w:rsidR="00B33B02">
        <w:rPr>
          <w:rFonts w:eastAsiaTheme="minorEastAsia"/>
          <w:lang w:val="en-US" w:eastAsia="zh-CN"/>
        </w:rPr>
        <w:t xml:space="preserve">should be </w:t>
      </w:r>
      <w:r w:rsidR="003F07B2">
        <w:rPr>
          <w:rFonts w:eastAsiaTheme="minorEastAsia"/>
          <w:lang w:val="en-US" w:eastAsia="zh-CN"/>
        </w:rPr>
        <w:t>support</w:t>
      </w:r>
      <w:r w:rsidR="00B33B02">
        <w:rPr>
          <w:rFonts w:eastAsiaTheme="minorEastAsia"/>
          <w:lang w:val="en-US" w:eastAsia="zh-CN"/>
        </w:rPr>
        <w:t>ed</w:t>
      </w:r>
      <w:r w:rsidR="003F07B2">
        <w:rPr>
          <w:rFonts w:eastAsiaTheme="minorEastAsia"/>
          <w:lang w:val="en-US" w:eastAsia="zh-CN"/>
        </w:rPr>
        <w:t xml:space="preserve"> </w:t>
      </w:r>
      <w:r w:rsidR="00B33B02">
        <w:rPr>
          <w:rFonts w:eastAsiaTheme="minorEastAsia"/>
          <w:lang w:val="en-US" w:eastAsia="zh-CN"/>
        </w:rPr>
        <w:t xml:space="preserve">for </w:t>
      </w:r>
      <w:r w:rsidR="003F07B2">
        <w:rPr>
          <w:rFonts w:eastAsiaTheme="minorEastAsia"/>
          <w:lang w:val="en-US" w:eastAsia="zh-CN"/>
        </w:rPr>
        <w:t>enhanced PDU Set based handling?</w:t>
      </w:r>
    </w:p>
    <w:p w14:paraId="4ECFE79D" w14:textId="16F206B7" w:rsidR="00B33B02" w:rsidRDefault="00B33B02" w:rsidP="00B33B02">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What is the additional assistance information provisioned from/to the AF to support the enhanced PDU Set based QoS handling? </w:t>
      </w:r>
    </w:p>
    <w:p w14:paraId="2F4D78C9" w14:textId="77777777" w:rsidR="00B33B02" w:rsidRDefault="00B33B02" w:rsidP="00B33B02">
      <w:pPr>
        <w:pStyle w:val="B1"/>
        <w:rPr>
          <w:rFonts w:eastAsiaTheme="minorEastAsia"/>
          <w:lang w:val="en-US" w:eastAsia="zh-CN"/>
        </w:rPr>
      </w:pPr>
      <w:r>
        <w:rPr>
          <w:rFonts w:eastAsiaTheme="minorEastAsia"/>
          <w:lang w:val="en-US" w:eastAsia="zh-CN"/>
        </w:rPr>
        <w:t>-</w:t>
      </w:r>
      <w:r>
        <w:rPr>
          <w:rFonts w:eastAsiaTheme="minorEastAsia"/>
          <w:lang w:val="en-US" w:eastAsia="zh-CN"/>
        </w:rPr>
        <w:tab/>
        <w:t>H</w:t>
      </w:r>
      <w:r w:rsidRPr="0048352A">
        <w:rPr>
          <w:rFonts w:eastAsiaTheme="minorEastAsia"/>
          <w:lang w:val="en-US" w:eastAsia="zh-CN"/>
        </w:rPr>
        <w:t xml:space="preserve">ow to </w:t>
      </w:r>
      <w:r>
        <w:rPr>
          <w:rFonts w:eastAsiaTheme="minorEastAsia"/>
          <w:lang w:val="en-US" w:eastAsia="zh-CN"/>
        </w:rPr>
        <w:t>enhance the PDU Set based QoS handling to support the FEC scenario and the error concealment scenarios</w:t>
      </w:r>
      <w:r w:rsidRPr="0048352A">
        <w:rPr>
          <w:rFonts w:eastAsiaTheme="minorEastAsia"/>
          <w:lang w:val="en-US" w:eastAsia="zh-CN"/>
        </w:rPr>
        <w:t>?</w:t>
      </w:r>
    </w:p>
    <w:p w14:paraId="4A1F75CF" w14:textId="564B0778" w:rsidR="00B33B02" w:rsidRPr="0048352A" w:rsidRDefault="00B33B02" w:rsidP="00B33B02">
      <w:pPr>
        <w:pStyle w:val="B1"/>
        <w:rPr>
          <w:rFonts w:eastAsiaTheme="minorEastAsia"/>
          <w:lang w:val="en-US" w:eastAsia="zh-CN"/>
        </w:rPr>
      </w:pPr>
      <w:r>
        <w:rPr>
          <w:rFonts w:eastAsiaTheme="minorEastAsia"/>
          <w:lang w:val="en-US" w:eastAsia="zh-CN"/>
        </w:rPr>
        <w:t>-</w:t>
      </w:r>
      <w:r>
        <w:rPr>
          <w:rFonts w:eastAsiaTheme="minorEastAsia"/>
          <w:lang w:val="en-US" w:eastAsia="zh-CN"/>
        </w:rPr>
        <w:tab/>
        <w:t>Whether and how to support the PDU Set QoS parameters in QoS Notification Control and Alternative QoS profile?</w:t>
      </w:r>
    </w:p>
    <w:p w14:paraId="61777585" w14:textId="2EC64BE8" w:rsidR="00A32CC9" w:rsidRPr="00EA6292" w:rsidRDefault="00A32CC9" w:rsidP="00EA6292">
      <w:pPr>
        <w:pStyle w:val="NO"/>
      </w:pPr>
      <w:r w:rsidRPr="00EA6292">
        <w:t xml:space="preserve">NOTE: </w:t>
      </w:r>
      <w:r w:rsidR="00B33B02" w:rsidRPr="00EA6292">
        <w:t>C</w:t>
      </w:r>
      <w:r w:rsidRPr="00EA6292">
        <w:t>oordination with SA4 may be needed.</w:t>
      </w:r>
    </w:p>
    <w:p w14:paraId="788BDAE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3E37E" w14:textId="77777777" w:rsidR="0032114E" w:rsidRDefault="0032114E">
      <w:r>
        <w:separator/>
      </w:r>
    </w:p>
    <w:p w14:paraId="28EB524F" w14:textId="77777777" w:rsidR="0032114E" w:rsidRDefault="0032114E"/>
  </w:endnote>
  <w:endnote w:type="continuationSeparator" w:id="0">
    <w:p w14:paraId="255EEAA3" w14:textId="77777777" w:rsidR="0032114E" w:rsidRDefault="0032114E">
      <w:r>
        <w:continuationSeparator/>
      </w:r>
    </w:p>
    <w:p w14:paraId="455C3A38" w14:textId="77777777" w:rsidR="0032114E" w:rsidRDefault="00321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C9F9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3974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E0A3A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F9453" w14:textId="77777777" w:rsidR="0032114E" w:rsidRDefault="0032114E">
      <w:r>
        <w:separator/>
      </w:r>
    </w:p>
    <w:p w14:paraId="1179F4E5" w14:textId="77777777" w:rsidR="0032114E" w:rsidRDefault="0032114E"/>
  </w:footnote>
  <w:footnote w:type="continuationSeparator" w:id="0">
    <w:p w14:paraId="435B7DEE" w14:textId="77777777" w:rsidR="0032114E" w:rsidRDefault="0032114E">
      <w:r>
        <w:continuationSeparator/>
      </w:r>
    </w:p>
    <w:p w14:paraId="27FAFDA3" w14:textId="77777777" w:rsidR="0032114E" w:rsidRDefault="003211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A9C93" w14:textId="77777777" w:rsidR="006F5DD0" w:rsidRDefault="006F5DD0"/>
  <w:p w14:paraId="67E5930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712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F8D9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BC0">
      <w:rPr>
        <w:rFonts w:ascii="Arial" w:hAnsi="Arial" w:cs="Arial"/>
        <w:b/>
        <w:bCs/>
        <w:noProof/>
        <w:sz w:val="18"/>
        <w:lang w:val="fr-FR"/>
      </w:rPr>
      <w:t>2</w:t>
    </w:r>
    <w:r>
      <w:rPr>
        <w:rFonts w:ascii="Arial" w:hAnsi="Arial" w:cs="Arial"/>
        <w:b/>
        <w:bCs/>
        <w:sz w:val="18"/>
      </w:rPr>
      <w:fldChar w:fldCharType="end"/>
    </w:r>
  </w:p>
  <w:p w14:paraId="63B7177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5pt;height:16.5pt" o:bullet="t">
        <v:imagedata r:id="rId1" o:title="art7234"/>
      </v:shape>
    </w:pict>
  </w:numPicBullet>
  <w:abstractNum w:abstractNumId="0" w15:restartNumberingAfterBreak="0">
    <w:nsid w:val="00184353"/>
    <w:multiLevelType w:val="hybridMultilevel"/>
    <w:tmpl w:val="573AD24C"/>
    <w:lvl w:ilvl="0" w:tplc="FEEA1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43471B"/>
    <w:multiLevelType w:val="hybridMultilevel"/>
    <w:tmpl w:val="1B528C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B43904"/>
    <w:multiLevelType w:val="hybridMultilevel"/>
    <w:tmpl w:val="FC002AFC"/>
    <w:lvl w:ilvl="0" w:tplc="60807D3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1"/>
  </w:num>
  <w:num w:numId="13">
    <w:abstractNumId w:val="3"/>
  </w:num>
  <w:num w:numId="14">
    <w:abstractNumId w:val="9"/>
  </w:num>
  <w:num w:numId="15">
    <w:abstractNumId w:val="15"/>
  </w:num>
  <w:num w:numId="16">
    <w:abstractNumId w:val="0"/>
  </w:num>
  <w:num w:numId="17">
    <w:abstractNumId w:val="6"/>
  </w:num>
  <w:num w:numId="18">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2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12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EB3"/>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D0"/>
    <w:rsid w:val="001538DF"/>
    <w:rsid w:val="00156945"/>
    <w:rsid w:val="00156FE0"/>
    <w:rsid w:val="00161001"/>
    <w:rsid w:val="001616A1"/>
    <w:rsid w:val="00161B39"/>
    <w:rsid w:val="00163C76"/>
    <w:rsid w:val="00163E01"/>
    <w:rsid w:val="00164342"/>
    <w:rsid w:val="001673CA"/>
    <w:rsid w:val="00167AF3"/>
    <w:rsid w:val="00170A7C"/>
    <w:rsid w:val="00171BDA"/>
    <w:rsid w:val="0017207F"/>
    <w:rsid w:val="001731A2"/>
    <w:rsid w:val="001736B5"/>
    <w:rsid w:val="00173A57"/>
    <w:rsid w:val="001750EF"/>
    <w:rsid w:val="00175379"/>
    <w:rsid w:val="001765B4"/>
    <w:rsid w:val="00176CD0"/>
    <w:rsid w:val="00177EFC"/>
    <w:rsid w:val="001802CC"/>
    <w:rsid w:val="001806F6"/>
    <w:rsid w:val="001821B7"/>
    <w:rsid w:val="00182258"/>
    <w:rsid w:val="001835B3"/>
    <w:rsid w:val="00184110"/>
    <w:rsid w:val="00184314"/>
    <w:rsid w:val="001846EE"/>
    <w:rsid w:val="00184908"/>
    <w:rsid w:val="00184B3A"/>
    <w:rsid w:val="00185660"/>
    <w:rsid w:val="00185C88"/>
    <w:rsid w:val="00186F58"/>
    <w:rsid w:val="00187F8B"/>
    <w:rsid w:val="001906C2"/>
    <w:rsid w:val="001929DA"/>
    <w:rsid w:val="00193556"/>
    <w:rsid w:val="00193C28"/>
    <w:rsid w:val="001940BC"/>
    <w:rsid w:val="0019666E"/>
    <w:rsid w:val="00196B2A"/>
    <w:rsid w:val="0019723A"/>
    <w:rsid w:val="001975F2"/>
    <w:rsid w:val="001A022E"/>
    <w:rsid w:val="001A0FD2"/>
    <w:rsid w:val="001A1AA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0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87"/>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9D"/>
    <w:rsid w:val="002B051E"/>
    <w:rsid w:val="002B1D85"/>
    <w:rsid w:val="002B21E7"/>
    <w:rsid w:val="002B2ABA"/>
    <w:rsid w:val="002B46FF"/>
    <w:rsid w:val="002B5DAE"/>
    <w:rsid w:val="002B6238"/>
    <w:rsid w:val="002C071F"/>
    <w:rsid w:val="002C0D31"/>
    <w:rsid w:val="002C12F3"/>
    <w:rsid w:val="002C17E8"/>
    <w:rsid w:val="002C27A0"/>
    <w:rsid w:val="002C2E2C"/>
    <w:rsid w:val="002C2EA5"/>
    <w:rsid w:val="002C3289"/>
    <w:rsid w:val="002C3AF1"/>
    <w:rsid w:val="002C42F2"/>
    <w:rsid w:val="002C5019"/>
    <w:rsid w:val="002C58C6"/>
    <w:rsid w:val="002C61F2"/>
    <w:rsid w:val="002C63D7"/>
    <w:rsid w:val="002C6CD3"/>
    <w:rsid w:val="002C6F50"/>
    <w:rsid w:val="002C7BE7"/>
    <w:rsid w:val="002D0CC3"/>
    <w:rsid w:val="002D1E5B"/>
    <w:rsid w:val="002D2752"/>
    <w:rsid w:val="002D4952"/>
    <w:rsid w:val="002D5CFB"/>
    <w:rsid w:val="002D5E9C"/>
    <w:rsid w:val="002D7DAF"/>
    <w:rsid w:val="002E0A7F"/>
    <w:rsid w:val="002E199D"/>
    <w:rsid w:val="002E1B45"/>
    <w:rsid w:val="002E2018"/>
    <w:rsid w:val="002E4026"/>
    <w:rsid w:val="002E41F3"/>
    <w:rsid w:val="002E4AA9"/>
    <w:rsid w:val="002E4E29"/>
    <w:rsid w:val="002E54CA"/>
    <w:rsid w:val="002E6D0D"/>
    <w:rsid w:val="002E7D6C"/>
    <w:rsid w:val="002F0809"/>
    <w:rsid w:val="002F0C12"/>
    <w:rsid w:val="002F399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14E"/>
    <w:rsid w:val="0032155D"/>
    <w:rsid w:val="00323DAB"/>
    <w:rsid w:val="00324145"/>
    <w:rsid w:val="003244C5"/>
    <w:rsid w:val="00324F09"/>
    <w:rsid w:val="0032567F"/>
    <w:rsid w:val="00325BE6"/>
    <w:rsid w:val="003264F1"/>
    <w:rsid w:val="00327CA6"/>
    <w:rsid w:val="00331F83"/>
    <w:rsid w:val="00333038"/>
    <w:rsid w:val="003338BB"/>
    <w:rsid w:val="003349DF"/>
    <w:rsid w:val="00335D2E"/>
    <w:rsid w:val="0034141F"/>
    <w:rsid w:val="00344EE2"/>
    <w:rsid w:val="00345264"/>
    <w:rsid w:val="00346050"/>
    <w:rsid w:val="003463B5"/>
    <w:rsid w:val="00346876"/>
    <w:rsid w:val="00347802"/>
    <w:rsid w:val="0034785B"/>
    <w:rsid w:val="003517FA"/>
    <w:rsid w:val="00352847"/>
    <w:rsid w:val="003528AC"/>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0E1"/>
    <w:rsid w:val="0038795A"/>
    <w:rsid w:val="00391008"/>
    <w:rsid w:val="00391607"/>
    <w:rsid w:val="00391898"/>
    <w:rsid w:val="00391B9A"/>
    <w:rsid w:val="0039273B"/>
    <w:rsid w:val="00392EA7"/>
    <w:rsid w:val="00392FB6"/>
    <w:rsid w:val="00393992"/>
    <w:rsid w:val="00393E52"/>
    <w:rsid w:val="0039486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BD6"/>
    <w:rsid w:val="003B59D6"/>
    <w:rsid w:val="003B7365"/>
    <w:rsid w:val="003B7948"/>
    <w:rsid w:val="003C02B3"/>
    <w:rsid w:val="003C599D"/>
    <w:rsid w:val="003C7614"/>
    <w:rsid w:val="003C782C"/>
    <w:rsid w:val="003D0325"/>
    <w:rsid w:val="003D0FC1"/>
    <w:rsid w:val="003D1F1C"/>
    <w:rsid w:val="003D2DF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C0"/>
    <w:rsid w:val="003E2486"/>
    <w:rsid w:val="003E3BE1"/>
    <w:rsid w:val="003E704E"/>
    <w:rsid w:val="003E7535"/>
    <w:rsid w:val="003E7907"/>
    <w:rsid w:val="003E7B49"/>
    <w:rsid w:val="003F07B2"/>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7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56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F49"/>
    <w:rsid w:val="004774B4"/>
    <w:rsid w:val="00481CD8"/>
    <w:rsid w:val="004821D9"/>
    <w:rsid w:val="00482DD7"/>
    <w:rsid w:val="00482F42"/>
    <w:rsid w:val="00483322"/>
    <w:rsid w:val="0048352A"/>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DE4"/>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C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48"/>
    <w:rsid w:val="006A2C65"/>
    <w:rsid w:val="006A3DDC"/>
    <w:rsid w:val="006A4B39"/>
    <w:rsid w:val="006A6DF0"/>
    <w:rsid w:val="006A770B"/>
    <w:rsid w:val="006B02B8"/>
    <w:rsid w:val="006B043A"/>
    <w:rsid w:val="006B134E"/>
    <w:rsid w:val="006B3143"/>
    <w:rsid w:val="006B3A95"/>
    <w:rsid w:val="006B4823"/>
    <w:rsid w:val="006B48E8"/>
    <w:rsid w:val="006B4A93"/>
    <w:rsid w:val="006B5909"/>
    <w:rsid w:val="006C02F9"/>
    <w:rsid w:val="006C042F"/>
    <w:rsid w:val="006C0A54"/>
    <w:rsid w:val="006C1208"/>
    <w:rsid w:val="006C2781"/>
    <w:rsid w:val="006C3572"/>
    <w:rsid w:val="006C383E"/>
    <w:rsid w:val="006C6C32"/>
    <w:rsid w:val="006C70F0"/>
    <w:rsid w:val="006C7993"/>
    <w:rsid w:val="006D1207"/>
    <w:rsid w:val="006D2500"/>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3B9"/>
    <w:rsid w:val="006E5A15"/>
    <w:rsid w:val="006E64AD"/>
    <w:rsid w:val="006E6E00"/>
    <w:rsid w:val="006F0412"/>
    <w:rsid w:val="006F0544"/>
    <w:rsid w:val="006F2BEF"/>
    <w:rsid w:val="006F2E66"/>
    <w:rsid w:val="006F383F"/>
    <w:rsid w:val="006F4568"/>
    <w:rsid w:val="006F4C4E"/>
    <w:rsid w:val="006F4C5E"/>
    <w:rsid w:val="006F4D8E"/>
    <w:rsid w:val="006F5DD0"/>
    <w:rsid w:val="006F5E56"/>
    <w:rsid w:val="006F66BD"/>
    <w:rsid w:val="006F7205"/>
    <w:rsid w:val="007009DC"/>
    <w:rsid w:val="00704663"/>
    <w:rsid w:val="00705F89"/>
    <w:rsid w:val="00706881"/>
    <w:rsid w:val="007077AE"/>
    <w:rsid w:val="00711F58"/>
    <w:rsid w:val="00713FD9"/>
    <w:rsid w:val="00714EF6"/>
    <w:rsid w:val="007150F0"/>
    <w:rsid w:val="0071544D"/>
    <w:rsid w:val="007165E0"/>
    <w:rsid w:val="00717236"/>
    <w:rsid w:val="00717D60"/>
    <w:rsid w:val="007201AD"/>
    <w:rsid w:val="007209F3"/>
    <w:rsid w:val="00721A8F"/>
    <w:rsid w:val="00722AC2"/>
    <w:rsid w:val="00722D02"/>
    <w:rsid w:val="00722F8D"/>
    <w:rsid w:val="00723554"/>
    <w:rsid w:val="0072449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2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445"/>
    <w:rsid w:val="007955E4"/>
    <w:rsid w:val="0079605A"/>
    <w:rsid w:val="0079694A"/>
    <w:rsid w:val="00796D3F"/>
    <w:rsid w:val="00797B49"/>
    <w:rsid w:val="00797F83"/>
    <w:rsid w:val="007A0151"/>
    <w:rsid w:val="007A0EBA"/>
    <w:rsid w:val="007A0FDF"/>
    <w:rsid w:val="007A13BD"/>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AEF"/>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33"/>
    <w:rsid w:val="007F5299"/>
    <w:rsid w:val="007F536A"/>
    <w:rsid w:val="007F53F7"/>
    <w:rsid w:val="007F5A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2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37D"/>
    <w:rsid w:val="00836C7B"/>
    <w:rsid w:val="00837072"/>
    <w:rsid w:val="0083744C"/>
    <w:rsid w:val="00842C2E"/>
    <w:rsid w:val="00844157"/>
    <w:rsid w:val="008449F4"/>
    <w:rsid w:val="00844B8F"/>
    <w:rsid w:val="0084515B"/>
    <w:rsid w:val="008512DA"/>
    <w:rsid w:val="00852CDD"/>
    <w:rsid w:val="0085303D"/>
    <w:rsid w:val="00853799"/>
    <w:rsid w:val="008537DD"/>
    <w:rsid w:val="00853AE3"/>
    <w:rsid w:val="00854794"/>
    <w:rsid w:val="00854869"/>
    <w:rsid w:val="008552AA"/>
    <w:rsid w:val="008574EA"/>
    <w:rsid w:val="00857668"/>
    <w:rsid w:val="0085794D"/>
    <w:rsid w:val="00857A62"/>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05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25"/>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C4"/>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0D"/>
    <w:rsid w:val="009A44DE"/>
    <w:rsid w:val="009A5784"/>
    <w:rsid w:val="009A670D"/>
    <w:rsid w:val="009A71EE"/>
    <w:rsid w:val="009B28CC"/>
    <w:rsid w:val="009B2A0D"/>
    <w:rsid w:val="009B2E3A"/>
    <w:rsid w:val="009B2F3F"/>
    <w:rsid w:val="009B3744"/>
    <w:rsid w:val="009B3CA9"/>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BDF"/>
    <w:rsid w:val="00A07106"/>
    <w:rsid w:val="00A10BDE"/>
    <w:rsid w:val="00A118D1"/>
    <w:rsid w:val="00A12779"/>
    <w:rsid w:val="00A131A8"/>
    <w:rsid w:val="00A13BBD"/>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770"/>
    <w:rsid w:val="00A31541"/>
    <w:rsid w:val="00A31D3C"/>
    <w:rsid w:val="00A32335"/>
    <w:rsid w:val="00A32CC9"/>
    <w:rsid w:val="00A32DCA"/>
    <w:rsid w:val="00A34195"/>
    <w:rsid w:val="00A34535"/>
    <w:rsid w:val="00A35FA2"/>
    <w:rsid w:val="00A36010"/>
    <w:rsid w:val="00A360C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99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9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2DA"/>
    <w:rsid w:val="00AF7393"/>
    <w:rsid w:val="00B000C0"/>
    <w:rsid w:val="00B014C2"/>
    <w:rsid w:val="00B02BFC"/>
    <w:rsid w:val="00B03770"/>
    <w:rsid w:val="00B03D58"/>
    <w:rsid w:val="00B03E15"/>
    <w:rsid w:val="00B03F2F"/>
    <w:rsid w:val="00B04613"/>
    <w:rsid w:val="00B059AF"/>
    <w:rsid w:val="00B05A8F"/>
    <w:rsid w:val="00B05EBE"/>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B02"/>
    <w:rsid w:val="00B34011"/>
    <w:rsid w:val="00B3593E"/>
    <w:rsid w:val="00B367F4"/>
    <w:rsid w:val="00B369A9"/>
    <w:rsid w:val="00B37C46"/>
    <w:rsid w:val="00B401EF"/>
    <w:rsid w:val="00B41DDA"/>
    <w:rsid w:val="00B435BF"/>
    <w:rsid w:val="00B438A2"/>
    <w:rsid w:val="00B444C8"/>
    <w:rsid w:val="00B445BB"/>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29D"/>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90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B7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8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1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F87"/>
    <w:rsid w:val="00C96367"/>
    <w:rsid w:val="00C96847"/>
    <w:rsid w:val="00C9791E"/>
    <w:rsid w:val="00CA0156"/>
    <w:rsid w:val="00CA01E7"/>
    <w:rsid w:val="00CA089A"/>
    <w:rsid w:val="00CA0B4B"/>
    <w:rsid w:val="00CA1995"/>
    <w:rsid w:val="00CA5B19"/>
    <w:rsid w:val="00CA6115"/>
    <w:rsid w:val="00CA6A05"/>
    <w:rsid w:val="00CA7003"/>
    <w:rsid w:val="00CA76A1"/>
    <w:rsid w:val="00CB04E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2E1"/>
    <w:rsid w:val="00CD7843"/>
    <w:rsid w:val="00CD799D"/>
    <w:rsid w:val="00CE034E"/>
    <w:rsid w:val="00CE14C8"/>
    <w:rsid w:val="00CE34A4"/>
    <w:rsid w:val="00CE682B"/>
    <w:rsid w:val="00CE73D7"/>
    <w:rsid w:val="00CE75A3"/>
    <w:rsid w:val="00CE7CDC"/>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A52"/>
    <w:rsid w:val="00D31DC4"/>
    <w:rsid w:val="00D328F9"/>
    <w:rsid w:val="00D32C9F"/>
    <w:rsid w:val="00D32CAC"/>
    <w:rsid w:val="00D3371A"/>
    <w:rsid w:val="00D345F4"/>
    <w:rsid w:val="00D35B09"/>
    <w:rsid w:val="00D36CCD"/>
    <w:rsid w:val="00D40041"/>
    <w:rsid w:val="00D40158"/>
    <w:rsid w:val="00D4330C"/>
    <w:rsid w:val="00D4395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4C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5"/>
    <w:rsid w:val="00DB322D"/>
    <w:rsid w:val="00DB38B6"/>
    <w:rsid w:val="00DB4D35"/>
    <w:rsid w:val="00DB50BA"/>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2C0"/>
    <w:rsid w:val="00DE2B7E"/>
    <w:rsid w:val="00DE325F"/>
    <w:rsid w:val="00DE4468"/>
    <w:rsid w:val="00DE4D23"/>
    <w:rsid w:val="00DE4FE3"/>
    <w:rsid w:val="00DE7993"/>
    <w:rsid w:val="00DF004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104"/>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D17"/>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D33"/>
    <w:rsid w:val="00E72791"/>
    <w:rsid w:val="00E729C0"/>
    <w:rsid w:val="00E72A6B"/>
    <w:rsid w:val="00E72C53"/>
    <w:rsid w:val="00E73FF9"/>
    <w:rsid w:val="00E74A85"/>
    <w:rsid w:val="00E75C05"/>
    <w:rsid w:val="00E767EE"/>
    <w:rsid w:val="00E76FAD"/>
    <w:rsid w:val="00E776BD"/>
    <w:rsid w:val="00E7788F"/>
    <w:rsid w:val="00E81533"/>
    <w:rsid w:val="00E82993"/>
    <w:rsid w:val="00E82A74"/>
    <w:rsid w:val="00E82F57"/>
    <w:rsid w:val="00E8347A"/>
    <w:rsid w:val="00E8348F"/>
    <w:rsid w:val="00E84E20"/>
    <w:rsid w:val="00E8578D"/>
    <w:rsid w:val="00E85E77"/>
    <w:rsid w:val="00E91093"/>
    <w:rsid w:val="00E91498"/>
    <w:rsid w:val="00E91691"/>
    <w:rsid w:val="00E916D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292"/>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1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DAE"/>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330"/>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9A5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007A413-4658-48B4-B475-E2140BE65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2023-09-28T08:02:00Z</dcterms:created>
  <dcterms:modified xsi:type="dcterms:W3CDTF">2023-09-28T14:22:00Z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(3)wtK0nMZ2sSDstpXT6+633MyvZXnxRal3kCdeB+dTxDtoYtAuJe4GTHu3oyt1Ujrb5sloDkvi
aewpaDnU42wQKxkh+0NUnvqN6Y6sp0wkNdYclqTH3vpS55isS8gdJGK1P0aWKjGSlvLj+AD2
q38y1kWL7hjeRM3EkPFc9s/nn5gWiumj2F/6Ygx8NYHz36UE4T4Pztc62kvs6cYJ1RHnk9sR
NuaGM/UivwmJeGXRAm</vt:lpwstr>
  </property>
  <property fmtid="{D5CDD505-2E9C-101B-9397-08002B2CF9AE}" pid="9" name="_2015_ms_pID_7253431">
    <vt:lpwstr>vCBJ4kXPBzsBLSbqyHtQcslGWIBXA/VKJgE9kK5gFCUdJqXT1IGknp
eNPXgGlfapBP5GLF4JqZ0p0zoVEwes364CnnMroNrtnSKG1od2jtUVw1UDifqqWOwxD1ngKC
kMO/UCRb1zRaGF+TFvL+7z1gNyJqa22pMEq2wzHnxV0Nz75gqfb2sCy2dgzO0e0fIAY4jbEq
Tl1yiufR/xJJHSiJ9kO3eEM+/lqOrWsLCddr</vt:lpwstr>
  </property>
  <property fmtid="{D5CDD505-2E9C-101B-9397-08002B2CF9AE}" pid="10" name="_2015_ms_pID_7253432">
    <vt:lpwstr>HsmT4CPHs4raQT0K95l7DjE=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1695867543</vt:lpwstr>
  </property>
</Properties>
</file>